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i/>
        </w:rPr>
      </w:pPr>
      <w:bookmarkStart w:id="0" w:name="_GoBack"/>
      <w:bookmarkEnd w:id="0"/>
    </w:p>
    <w:p w:rsidR="00B862BF" w:rsidRPr="00700DDC" w:rsidRDefault="00B862BF" w:rsidP="00B862BF">
      <w:pPr>
        <w:pBdr>
          <w:bottom w:val="single" w:sz="12" w:space="1" w:color="auto"/>
        </w:pBdr>
        <w:spacing w:line="276" w:lineRule="auto"/>
        <w:ind w:left="-180" w:right="-185"/>
        <w:jc w:val="center"/>
        <w:rPr>
          <w:rFonts w:ascii="Cambria" w:hAnsi="Cambria" w:cs="Tunga"/>
          <w:b/>
          <w:i/>
        </w:rPr>
      </w:pPr>
      <w:r w:rsidRPr="00700DDC">
        <w:rPr>
          <w:rFonts w:ascii="Cambria" w:hAnsi="Cambria" w:cs="Tunga"/>
          <w:b/>
          <w:i/>
        </w:rPr>
        <w:t xml:space="preserve">Критические замечания, предложения, просьбы, высказывания жителями, проживающими на территории Семеновского управления администрации городского округа «Город Й-Ола», на встрече с  заместителем мэра города Ефремовой Л.А. в День информирования населения 22 ноября 2012года. </w:t>
      </w: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i/>
        </w:rPr>
      </w:pPr>
    </w:p>
    <w:tbl>
      <w:tblPr>
        <w:tblStyle w:val="a4"/>
        <w:tblW w:w="11203" w:type="dxa"/>
        <w:tblInd w:w="-180" w:type="dxa"/>
        <w:tblLook w:val="04A0" w:firstRow="1" w:lastRow="0" w:firstColumn="1" w:lastColumn="0" w:noHBand="0" w:noVBand="1"/>
      </w:tblPr>
      <w:tblGrid>
        <w:gridCol w:w="430"/>
        <w:gridCol w:w="2410"/>
        <w:gridCol w:w="4252"/>
        <w:gridCol w:w="4111"/>
      </w:tblGrid>
      <w:tr w:rsidR="00B862BF" w:rsidTr="00381389">
        <w:tc>
          <w:tcPr>
            <w:tcW w:w="430" w:type="dxa"/>
          </w:tcPr>
          <w:p w:rsidR="00B862BF" w:rsidRPr="00700DDC" w:rsidRDefault="00B862BF" w:rsidP="00381389">
            <w:pPr>
              <w:ind w:right="-185"/>
              <w:jc w:val="center"/>
              <w:rPr>
                <w:rFonts w:ascii="Cambria" w:hAnsi="Cambria" w:cs="Tunga"/>
                <w:b/>
                <w:i/>
                <w:sz w:val="18"/>
                <w:szCs w:val="18"/>
              </w:rPr>
            </w:pPr>
            <w:r w:rsidRPr="00700DDC">
              <w:rPr>
                <w:rFonts w:ascii="Cambria" w:hAnsi="Cambria" w:cs="Tunga"/>
                <w:b/>
                <w:i/>
                <w:sz w:val="18"/>
                <w:szCs w:val="18"/>
              </w:rPr>
              <w:t>№ п\</w:t>
            </w:r>
            <w:proofErr w:type="gramStart"/>
            <w:r w:rsidRPr="00700DDC">
              <w:rPr>
                <w:rFonts w:ascii="Cambria" w:hAnsi="Cambria" w:cs="Tunga"/>
                <w:b/>
                <w:i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410" w:type="dxa"/>
          </w:tcPr>
          <w:p w:rsidR="00B862BF" w:rsidRPr="00700DDC" w:rsidRDefault="00B862BF" w:rsidP="00381389">
            <w:pPr>
              <w:ind w:right="-185"/>
              <w:rPr>
                <w:rFonts w:ascii="Cambria" w:hAnsi="Cambria" w:cs="Tunga"/>
                <w:b/>
                <w:i/>
                <w:sz w:val="22"/>
                <w:szCs w:val="22"/>
              </w:rPr>
            </w:pPr>
            <w:r w:rsidRPr="00700DDC">
              <w:rPr>
                <w:rFonts w:ascii="Cambria" w:hAnsi="Cambria" w:cs="Tunga"/>
                <w:b/>
                <w:i/>
                <w:sz w:val="22"/>
                <w:szCs w:val="22"/>
              </w:rPr>
              <w:t>заявитель</w:t>
            </w:r>
          </w:p>
        </w:tc>
        <w:tc>
          <w:tcPr>
            <w:tcW w:w="4252" w:type="dxa"/>
          </w:tcPr>
          <w:p w:rsidR="00B862BF" w:rsidRPr="00700DDC" w:rsidRDefault="00B862BF" w:rsidP="00381389">
            <w:pPr>
              <w:ind w:right="-185"/>
              <w:rPr>
                <w:rFonts w:ascii="Cambria" w:hAnsi="Cambria" w:cs="Tunga"/>
                <w:b/>
                <w:i/>
                <w:sz w:val="22"/>
                <w:szCs w:val="22"/>
              </w:rPr>
            </w:pPr>
            <w:r w:rsidRPr="00700DDC">
              <w:rPr>
                <w:rFonts w:ascii="Cambria" w:hAnsi="Cambria" w:cs="Tunga"/>
                <w:b/>
                <w:i/>
                <w:sz w:val="22"/>
                <w:szCs w:val="22"/>
              </w:rPr>
              <w:t>Содержание замечаний, предложений и просьб</w:t>
            </w:r>
          </w:p>
        </w:tc>
        <w:tc>
          <w:tcPr>
            <w:tcW w:w="4111" w:type="dxa"/>
          </w:tcPr>
          <w:p w:rsidR="00B862BF" w:rsidRPr="00700DDC" w:rsidRDefault="00B862BF" w:rsidP="00381389">
            <w:pPr>
              <w:ind w:right="-185"/>
              <w:rPr>
                <w:rFonts w:ascii="Cambria" w:hAnsi="Cambria" w:cs="Tunga"/>
                <w:b/>
                <w:i/>
                <w:sz w:val="22"/>
                <w:szCs w:val="22"/>
              </w:rPr>
            </w:pPr>
            <w:proofErr w:type="gramStart"/>
            <w:r w:rsidRPr="00700DDC">
              <w:rPr>
                <w:rFonts w:ascii="Cambria" w:hAnsi="Cambria" w:cs="Tunga"/>
                <w:b/>
                <w:i/>
                <w:sz w:val="22"/>
                <w:szCs w:val="22"/>
              </w:rPr>
              <w:t>Ответственные</w:t>
            </w:r>
            <w:proofErr w:type="gramEnd"/>
            <w:r w:rsidRPr="00700DDC">
              <w:rPr>
                <w:rFonts w:ascii="Cambria" w:hAnsi="Cambria" w:cs="Tunga"/>
                <w:b/>
                <w:i/>
                <w:sz w:val="22"/>
                <w:szCs w:val="22"/>
              </w:rPr>
              <w:t xml:space="preserve"> за выполнение</w:t>
            </w: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Безденежных С.М.</w:t>
            </w:r>
          </w:p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 ул. Молодежная, 7в-3</w:t>
            </w:r>
          </w:p>
        </w:tc>
        <w:tc>
          <w:tcPr>
            <w:tcW w:w="4252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Оплата за ОДН? Откуда берутся такие высокие показания счетчика? Каким образом осуществляется этот расчет?</w:t>
            </w:r>
          </w:p>
        </w:tc>
        <w:tc>
          <w:tcPr>
            <w:tcW w:w="4111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Расход энергии может быть вызван неодновременным снятием показаний всех индивидуальных приборов и общедомового, наличием в доме квартир  с отсутствующими приборами учета электроэнергии. </w:t>
            </w:r>
          </w:p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Для установки электросчетчика общедомового учета требуется собрать собрание собственников жилья и выбрать совет дома. </w:t>
            </w:r>
          </w:p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Ярославский С.Е. </w:t>
            </w:r>
          </w:p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Ул. Гагарина, 8а-40</w:t>
            </w:r>
          </w:p>
        </w:tc>
        <w:tc>
          <w:tcPr>
            <w:tcW w:w="4252" w:type="dxa"/>
          </w:tcPr>
          <w:p w:rsidR="00B862BF" w:rsidRDefault="00B862BF" w:rsidP="00B862BF">
            <w:pPr>
              <w:pStyle w:val="a3"/>
              <w:numPr>
                <w:ilvl w:val="0"/>
                <w:numId w:val="1"/>
              </w:numPr>
              <w:ind w:right="-185"/>
              <w:rPr>
                <w:rFonts w:ascii="Cambria" w:hAnsi="Cambria" w:cs="Tunga"/>
                <w:i/>
              </w:rPr>
            </w:pPr>
            <w:r w:rsidRPr="007347E4">
              <w:rPr>
                <w:rFonts w:ascii="Cambria" w:hAnsi="Cambria" w:cs="Tunga"/>
                <w:i/>
              </w:rPr>
              <w:t xml:space="preserve">В </w:t>
            </w:r>
            <w:proofErr w:type="spellStart"/>
            <w:r w:rsidRPr="007347E4">
              <w:rPr>
                <w:rFonts w:ascii="Cambria" w:hAnsi="Cambria" w:cs="Tunga"/>
                <w:i/>
              </w:rPr>
              <w:t>жилгородке</w:t>
            </w:r>
            <w:proofErr w:type="spellEnd"/>
            <w:r w:rsidRPr="007347E4">
              <w:rPr>
                <w:rFonts w:ascii="Cambria" w:hAnsi="Cambria" w:cs="Tunga"/>
                <w:i/>
              </w:rPr>
              <w:t xml:space="preserve"> много пустующих квартир: из 15-ти в 5-ти никто не проживает</w:t>
            </w:r>
            <w:proofErr w:type="gramStart"/>
            <w:r w:rsidRPr="007347E4">
              <w:rPr>
                <w:rFonts w:ascii="Cambria" w:hAnsi="Cambria" w:cs="Tunga"/>
                <w:i/>
              </w:rPr>
              <w:t xml:space="preserve"> .</w:t>
            </w:r>
            <w:proofErr w:type="gramEnd"/>
            <w:r w:rsidRPr="007347E4">
              <w:rPr>
                <w:rFonts w:ascii="Cambria" w:hAnsi="Cambria" w:cs="Tunga"/>
                <w:i/>
              </w:rPr>
              <w:t xml:space="preserve"> Кто оплачивает счета за отопление и содержание данных квартир?</w:t>
            </w:r>
          </w:p>
          <w:p w:rsidR="00B862BF" w:rsidRPr="007347E4" w:rsidRDefault="00B862BF" w:rsidP="00B862BF">
            <w:pPr>
              <w:pStyle w:val="a3"/>
              <w:numPr>
                <w:ilvl w:val="0"/>
                <w:numId w:val="1"/>
              </w:num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В нашем доме между 1 и 2 этажом в углах образуется плесень, штукатурка отходит, кирпичная стена в 2,5 кирпича зимой промерзает</w:t>
            </w:r>
          </w:p>
        </w:tc>
        <w:tc>
          <w:tcPr>
            <w:tcW w:w="4111" w:type="dxa"/>
          </w:tcPr>
          <w:p w:rsidR="00B862BF" w:rsidRPr="002E0190" w:rsidRDefault="00B862BF" w:rsidP="00B862BF">
            <w:pPr>
              <w:pStyle w:val="a3"/>
              <w:numPr>
                <w:ilvl w:val="0"/>
                <w:numId w:val="4"/>
              </w:numPr>
              <w:ind w:right="-185"/>
              <w:rPr>
                <w:rFonts w:ascii="Cambria" w:hAnsi="Cambria" w:cs="Tunga"/>
                <w:i/>
              </w:rPr>
            </w:pPr>
            <w:r w:rsidRPr="002E0190">
              <w:rPr>
                <w:rFonts w:ascii="Cambria" w:hAnsi="Cambria" w:cs="Tunga"/>
                <w:i/>
              </w:rPr>
              <w:t xml:space="preserve">Квартиры принадлежат министерству обороны. Прежние хозяева оплачивают долги по платежам. </w:t>
            </w:r>
          </w:p>
          <w:p w:rsidR="00B862BF" w:rsidRDefault="00B862BF" w:rsidP="00B862BF">
            <w:pPr>
              <w:pStyle w:val="a3"/>
              <w:numPr>
                <w:ilvl w:val="0"/>
                <w:numId w:val="4"/>
              </w:numPr>
              <w:ind w:right="-185"/>
              <w:rPr>
                <w:rFonts w:ascii="Cambria" w:hAnsi="Cambria" w:cs="Tunga"/>
                <w:i/>
              </w:rPr>
            </w:pPr>
            <w:r w:rsidRPr="002E0190">
              <w:rPr>
                <w:rFonts w:ascii="Cambria" w:hAnsi="Cambria" w:cs="Tunga"/>
                <w:i/>
              </w:rPr>
              <w:t xml:space="preserve">Необходимо обратится с заявлением в ДУ №17 для проведения дальнейшего  обследования на предмет промерзания стен, и составления соответствующего акта. Работы по выявленным недостаткам будут запланированы на 2013 год. </w:t>
            </w:r>
          </w:p>
          <w:p w:rsidR="00B862BF" w:rsidRDefault="00B862BF" w:rsidP="00381389">
            <w:pPr>
              <w:pStyle w:val="a3"/>
              <w:ind w:right="-185"/>
              <w:rPr>
                <w:rFonts w:ascii="Cambria" w:hAnsi="Cambria" w:cs="Tunga"/>
                <w:i/>
              </w:rPr>
            </w:pPr>
          </w:p>
          <w:p w:rsidR="00B862BF" w:rsidRPr="002E0190" w:rsidRDefault="00B862BF" w:rsidP="00381389">
            <w:pPr>
              <w:pStyle w:val="a3"/>
              <w:ind w:right="-185"/>
              <w:rPr>
                <w:rFonts w:ascii="Cambria" w:hAnsi="Cambria" w:cs="Tunga"/>
                <w:i/>
              </w:rPr>
            </w:pP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Лебедева Г.Ф. </w:t>
            </w:r>
          </w:p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ул. Советская, 1а-9</w:t>
            </w:r>
          </w:p>
        </w:tc>
        <w:tc>
          <w:tcPr>
            <w:tcW w:w="4252" w:type="dxa"/>
          </w:tcPr>
          <w:p w:rsidR="00B862BF" w:rsidRDefault="00B862BF" w:rsidP="00B862BF">
            <w:pPr>
              <w:pStyle w:val="a3"/>
              <w:numPr>
                <w:ilvl w:val="0"/>
                <w:numId w:val="2"/>
              </w:num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Произвести ремонт дворовых территорий. В некоторых </w:t>
            </w:r>
            <w:proofErr w:type="gramStart"/>
            <w:r>
              <w:rPr>
                <w:rFonts w:ascii="Cambria" w:hAnsi="Cambria" w:cs="Tunga"/>
                <w:i/>
              </w:rPr>
              <w:t>местах</w:t>
            </w:r>
            <w:proofErr w:type="gramEnd"/>
            <w:r>
              <w:rPr>
                <w:rFonts w:ascii="Cambria" w:hAnsi="Cambria" w:cs="Tunga"/>
                <w:i/>
              </w:rPr>
              <w:t xml:space="preserve"> где проходит во дворе теплотрасса, асфальт провалился.</w:t>
            </w:r>
          </w:p>
          <w:p w:rsidR="00B862BF" w:rsidRPr="00CC4DD9" w:rsidRDefault="00B862BF" w:rsidP="00B862BF">
            <w:pPr>
              <w:pStyle w:val="a3"/>
              <w:numPr>
                <w:ilvl w:val="0"/>
                <w:numId w:val="2"/>
              </w:num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Закончить ремонт кровли дома</w:t>
            </w:r>
          </w:p>
        </w:tc>
        <w:tc>
          <w:tcPr>
            <w:tcW w:w="4111" w:type="dxa"/>
          </w:tcPr>
          <w:p w:rsidR="00B862BF" w:rsidRDefault="00B862BF" w:rsidP="00B862BF">
            <w:pPr>
              <w:pStyle w:val="a3"/>
              <w:numPr>
                <w:ilvl w:val="0"/>
                <w:numId w:val="3"/>
              </w:num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Ремонт дворовой территории включен в план благоустройства на 2013г. Данные переданы в управление городского хозяйства. </w:t>
            </w:r>
          </w:p>
          <w:p w:rsidR="00B862BF" w:rsidRPr="002E0190" w:rsidRDefault="00B862BF" w:rsidP="00B862BF">
            <w:pPr>
              <w:pStyle w:val="a3"/>
              <w:numPr>
                <w:ilvl w:val="0"/>
                <w:numId w:val="3"/>
              </w:num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Работы выполнялись по обращениям граждан, в 2012 году  жалоб на протекание кровли не было.  </w:t>
            </w: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proofErr w:type="spellStart"/>
            <w:r>
              <w:rPr>
                <w:rFonts w:ascii="Cambria" w:hAnsi="Cambria" w:cs="Tunga"/>
                <w:i/>
              </w:rPr>
              <w:t>Онар</w:t>
            </w:r>
            <w:proofErr w:type="spellEnd"/>
            <w:r>
              <w:rPr>
                <w:rFonts w:ascii="Cambria" w:hAnsi="Cambria" w:cs="Tunga"/>
                <w:i/>
              </w:rPr>
              <w:t xml:space="preserve"> Л.И. </w:t>
            </w:r>
          </w:p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Ул. Молодежная, 7в-13</w:t>
            </w:r>
          </w:p>
        </w:tc>
        <w:tc>
          <w:tcPr>
            <w:tcW w:w="4252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Почему нам жильцам, не разрешают присутствовать при снятии показаний ОДН? Закон это предусматривает. </w:t>
            </w:r>
          </w:p>
        </w:tc>
        <w:tc>
          <w:tcPr>
            <w:tcW w:w="4111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Журнал учета электроэнергии находится в ДУ №17. </w:t>
            </w: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Томилова Л.М. </w:t>
            </w:r>
          </w:p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>Ул. Молодежная, 3-15</w:t>
            </w:r>
          </w:p>
        </w:tc>
        <w:tc>
          <w:tcPr>
            <w:tcW w:w="4252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В марте месяце в подвале стоит вода, в подъезде по щиколотку также </w:t>
            </w:r>
            <w:r>
              <w:rPr>
                <w:rFonts w:ascii="Cambria" w:hAnsi="Cambria" w:cs="Tunga"/>
                <w:i/>
              </w:rPr>
              <w:lastRenderedPageBreak/>
              <w:t xml:space="preserve">собирается вода. Почтовые ящики не держатся на стене </w:t>
            </w:r>
            <w:proofErr w:type="gramStart"/>
            <w:r>
              <w:rPr>
                <w:rFonts w:ascii="Cambria" w:hAnsi="Cambria" w:cs="Tunga"/>
                <w:i/>
              </w:rPr>
              <w:t>из</w:t>
            </w:r>
            <w:proofErr w:type="gramEnd"/>
            <w:r>
              <w:rPr>
                <w:rFonts w:ascii="Cambria" w:hAnsi="Cambria" w:cs="Tunga"/>
                <w:i/>
              </w:rPr>
              <w:t xml:space="preserve"> за сырости. В ДУ №17 ОАО «ЖЭУК «Дубки» ремонт подъезда в 2012 году не произвели.</w:t>
            </w:r>
          </w:p>
        </w:tc>
        <w:tc>
          <w:tcPr>
            <w:tcW w:w="4111" w:type="dxa"/>
          </w:tcPr>
          <w:p w:rsidR="00B862BF" w:rsidRPr="00700DDC" w:rsidRDefault="00B862BF" w:rsidP="00B862BF">
            <w:pPr>
              <w:pStyle w:val="a3"/>
              <w:numPr>
                <w:ilvl w:val="0"/>
                <w:numId w:val="5"/>
              </w:numPr>
              <w:ind w:right="-185"/>
              <w:rPr>
                <w:rFonts w:ascii="Cambria" w:hAnsi="Cambria" w:cs="Tunga"/>
                <w:i/>
              </w:rPr>
            </w:pPr>
            <w:r w:rsidRPr="00700DDC">
              <w:rPr>
                <w:rFonts w:ascii="Cambria" w:hAnsi="Cambria" w:cs="Tunga"/>
                <w:i/>
              </w:rPr>
              <w:lastRenderedPageBreak/>
              <w:t xml:space="preserve">По данному дому проводился ремонт системы канализации </w:t>
            </w:r>
            <w:r w:rsidRPr="00700DDC">
              <w:rPr>
                <w:rFonts w:ascii="Cambria" w:hAnsi="Cambria" w:cs="Tunga"/>
                <w:i/>
              </w:rPr>
              <w:lastRenderedPageBreak/>
              <w:t xml:space="preserve">(замена) в подвале после дождей поднимается грунтовые воды, дежурный сантехник воду откачивает по мере необходимости. </w:t>
            </w:r>
          </w:p>
          <w:p w:rsidR="00B862BF" w:rsidRPr="00700DDC" w:rsidRDefault="00B862BF" w:rsidP="00B862BF">
            <w:pPr>
              <w:pStyle w:val="a3"/>
              <w:numPr>
                <w:ilvl w:val="0"/>
                <w:numId w:val="5"/>
              </w:numPr>
              <w:ind w:right="-185"/>
              <w:rPr>
                <w:rFonts w:ascii="Cambria" w:hAnsi="Cambria" w:cs="Tunga"/>
                <w:i/>
              </w:rPr>
            </w:pPr>
            <w:r w:rsidRPr="00700DDC">
              <w:rPr>
                <w:rFonts w:ascii="Cambria" w:hAnsi="Cambria" w:cs="Tunga"/>
                <w:i/>
              </w:rPr>
              <w:t xml:space="preserve">Ящики в подъезде установлены (акт имеется) </w:t>
            </w:r>
          </w:p>
          <w:p w:rsidR="00B862BF" w:rsidRPr="00700DDC" w:rsidRDefault="00B862BF" w:rsidP="00B862BF">
            <w:pPr>
              <w:pStyle w:val="a3"/>
              <w:numPr>
                <w:ilvl w:val="0"/>
                <w:numId w:val="5"/>
              </w:numPr>
              <w:ind w:right="-185"/>
              <w:rPr>
                <w:rFonts w:ascii="Cambria" w:hAnsi="Cambria" w:cs="Tunga"/>
                <w:i/>
              </w:rPr>
            </w:pPr>
            <w:r w:rsidRPr="00700DDC">
              <w:rPr>
                <w:rFonts w:ascii="Cambria" w:hAnsi="Cambria" w:cs="Tunga"/>
                <w:i/>
              </w:rPr>
              <w:t xml:space="preserve">Планируется произвести ремонт 1 и 2 этажей, при наличии маляров. </w:t>
            </w: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Симонов Д.Г. </w:t>
            </w:r>
          </w:p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пер. Комсомольский , 22 </w:t>
            </w:r>
          </w:p>
        </w:tc>
        <w:tc>
          <w:tcPr>
            <w:tcW w:w="4252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Когда будут производить ремонт дворов? </w:t>
            </w:r>
          </w:p>
        </w:tc>
        <w:tc>
          <w:tcPr>
            <w:tcW w:w="4111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  <w:r>
              <w:rPr>
                <w:rFonts w:ascii="Cambria" w:hAnsi="Cambria" w:cs="Tunga"/>
                <w:i/>
              </w:rPr>
              <w:t xml:space="preserve">Заявку на ремонт дворовой территории в частном секторе подает Семеновское управление </w:t>
            </w:r>
          </w:p>
        </w:tc>
      </w:tr>
      <w:tr w:rsidR="00B862BF" w:rsidTr="00381389">
        <w:tc>
          <w:tcPr>
            <w:tcW w:w="430" w:type="dxa"/>
          </w:tcPr>
          <w:p w:rsidR="00B862BF" w:rsidRPr="00863D05" w:rsidRDefault="00B862BF" w:rsidP="00381389">
            <w:pPr>
              <w:ind w:right="-185"/>
              <w:jc w:val="center"/>
              <w:rPr>
                <w:rFonts w:ascii="Cambria" w:hAnsi="Cambria" w:cs="Tunga"/>
                <w:i/>
                <w:sz w:val="18"/>
                <w:szCs w:val="18"/>
              </w:rPr>
            </w:pPr>
            <w:r w:rsidRPr="00863D05">
              <w:rPr>
                <w:rFonts w:ascii="Cambria" w:hAnsi="Cambria" w:cs="Tunga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B862BF" w:rsidRDefault="00B862BF" w:rsidP="00381389">
            <w:pPr>
              <w:ind w:right="-185"/>
              <w:jc w:val="both"/>
              <w:rPr>
                <w:rFonts w:ascii="Cambria" w:hAnsi="Cambria" w:cs="Tunga"/>
                <w:i/>
              </w:rPr>
            </w:pPr>
          </w:p>
        </w:tc>
        <w:tc>
          <w:tcPr>
            <w:tcW w:w="4252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</w:p>
        </w:tc>
        <w:tc>
          <w:tcPr>
            <w:tcW w:w="4111" w:type="dxa"/>
          </w:tcPr>
          <w:p w:rsidR="00B862BF" w:rsidRDefault="00B862BF" w:rsidP="00381389">
            <w:pPr>
              <w:ind w:right="-185"/>
              <w:rPr>
                <w:rFonts w:ascii="Cambria" w:hAnsi="Cambria" w:cs="Tunga"/>
                <w:i/>
              </w:rPr>
            </w:pPr>
          </w:p>
        </w:tc>
      </w:tr>
    </w:tbl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i/>
        </w:rPr>
      </w:pPr>
      <w:r>
        <w:rPr>
          <w:rFonts w:ascii="Cambria" w:hAnsi="Cambria" w:cs="Tunga"/>
          <w:i/>
        </w:rPr>
        <w:t xml:space="preserve"> </w:t>
      </w: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b/>
          <w:i/>
          <w:sz w:val="28"/>
          <w:szCs w:val="28"/>
        </w:rPr>
      </w:pP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b/>
          <w:i/>
          <w:sz w:val="28"/>
          <w:szCs w:val="28"/>
        </w:rPr>
      </w:pP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b/>
          <w:i/>
          <w:sz w:val="28"/>
          <w:szCs w:val="28"/>
        </w:rPr>
      </w:pP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b/>
          <w:i/>
          <w:sz w:val="28"/>
          <w:szCs w:val="28"/>
        </w:rPr>
      </w:pP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b/>
          <w:i/>
          <w:sz w:val="28"/>
          <w:szCs w:val="28"/>
        </w:rPr>
      </w:pPr>
    </w:p>
    <w:p w:rsidR="00B862BF" w:rsidRDefault="00B862BF" w:rsidP="00B862BF">
      <w:pPr>
        <w:pBdr>
          <w:bottom w:val="single" w:sz="12" w:space="1" w:color="auto"/>
        </w:pBdr>
        <w:ind w:left="-180" w:right="-185"/>
        <w:jc w:val="center"/>
        <w:rPr>
          <w:rFonts w:ascii="Cambria" w:hAnsi="Cambria" w:cs="Tunga"/>
          <w:b/>
          <w:i/>
          <w:sz w:val="28"/>
          <w:szCs w:val="28"/>
        </w:rPr>
      </w:pPr>
    </w:p>
    <w:sectPr w:rsidR="00B8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5767"/>
    <w:multiLevelType w:val="hybridMultilevel"/>
    <w:tmpl w:val="135E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47B4"/>
    <w:multiLevelType w:val="hybridMultilevel"/>
    <w:tmpl w:val="E73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22A9"/>
    <w:multiLevelType w:val="hybridMultilevel"/>
    <w:tmpl w:val="42EE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C1D66"/>
    <w:multiLevelType w:val="hybridMultilevel"/>
    <w:tmpl w:val="13D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7332"/>
    <w:multiLevelType w:val="hybridMultilevel"/>
    <w:tmpl w:val="9A4A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E9"/>
    <w:rsid w:val="00043DE9"/>
    <w:rsid w:val="00B862BF"/>
    <w:rsid w:val="00E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BF"/>
    <w:pPr>
      <w:ind w:left="720"/>
      <w:contextualSpacing/>
    </w:pPr>
  </w:style>
  <w:style w:type="table" w:styleId="a4">
    <w:name w:val="Table Grid"/>
    <w:basedOn w:val="a1"/>
    <w:uiPriority w:val="59"/>
    <w:rsid w:val="00B8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BF"/>
    <w:pPr>
      <w:ind w:left="720"/>
      <w:contextualSpacing/>
    </w:pPr>
  </w:style>
  <w:style w:type="table" w:styleId="a4">
    <w:name w:val="Table Grid"/>
    <w:basedOn w:val="a1"/>
    <w:uiPriority w:val="59"/>
    <w:rsid w:val="00B8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9EE8-8F03-4068-809E-BED0BEFB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>CtrlSoft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2012-11-27T06:19:00Z</dcterms:created>
  <dcterms:modified xsi:type="dcterms:W3CDTF">2012-11-27T06:20:00Z</dcterms:modified>
</cp:coreProperties>
</file>